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"/>
        <w:rPr>
          <w:rFonts w:ascii="Times New Roman"/>
          <w:sz w:val="19"/>
        </w:rPr>
      </w:pPr>
      <w:r>
        <w:rPr>
          <w:rFonts w:ascii="Arial" w:hAnsi="Arial" w:eastAsia="Arial"/>
          <w:w w:val="110"/>
          <w:sz w:val="24"/>
        </w:rPr>
        <w:t xml:space="preserve">C390M </w:t>
      </w:r>
      <w:r>
        <w:rPr>
          <w:w w:val="110"/>
          <w:sz w:val="24"/>
        </w:rPr>
        <w:t>水蒸气透过率测试系统</w:t>
      </w:r>
    </w:p>
    <w:p>
      <w:pPr>
        <w:pStyle w:val="4"/>
        <w:spacing w:before="80" w:line="292" w:lineRule="auto"/>
        <w:ind w:left="113" w:right="4023"/>
        <w:jc w:val="both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5065395</wp:posOffset>
            </wp:positionH>
            <wp:positionV relativeFrom="paragraph">
              <wp:posOffset>64770</wp:posOffset>
            </wp:positionV>
            <wp:extent cx="1598930" cy="166560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037" cy="166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本产品基于红外法水分分析传感器的测试原理， 参照 </w:t>
      </w:r>
      <w:r>
        <w:rPr>
          <w:rFonts w:ascii="Arial" w:eastAsia="Arial"/>
        </w:rPr>
        <w:t xml:space="preserve">ISO 15106-2/ASTM F1249 </w:t>
      </w:r>
      <w:r>
        <w:t>标准设计制造，为中、高水蒸气阻隔性材料提供宽范围、高效率的水蒸气透过率检测试验。拥有专利的一体式</w:t>
      </w:r>
    </w:p>
    <w:p>
      <w:pPr>
        <w:pStyle w:val="4"/>
        <w:spacing w:line="292" w:lineRule="auto"/>
        <w:ind w:left="113" w:right="4027"/>
        <w:jc w:val="both"/>
      </w:pPr>
      <w:r>
        <w:rPr>
          <w:rFonts w:ascii="Arial" w:eastAsia="Arial"/>
        </w:rPr>
        <w:t>3</w:t>
      </w:r>
      <w:r>
        <w:rPr>
          <w:rFonts w:ascii="Arial" w:eastAsia="Arial"/>
          <w:spacing w:val="52"/>
        </w:rPr>
        <w:t xml:space="preserve"> </w:t>
      </w:r>
      <w:r>
        <w:rPr>
          <w:spacing w:val="-1"/>
        </w:rPr>
        <w:t>个测试腔，高精度传感器，内置专用计算机控制系统，提供精确的温度、湿度、流量的调节与控制，具有极高的测试灵敏度和重复性。适用于食品、药品、医疗器械、日用化学、光伏电子等领域的</w:t>
      </w:r>
      <w:r>
        <w:t>薄膜、片材、纸张、包装件及相关材料的水蒸气透过性能测试。</w:t>
      </w:r>
    </w:p>
    <w:p>
      <w:pPr>
        <w:pStyle w:val="4"/>
      </w:pPr>
    </w:p>
    <w:p>
      <w:pPr>
        <w:pStyle w:val="4"/>
      </w:pPr>
    </w:p>
    <w:p>
      <w:pPr>
        <w:spacing w:before="137"/>
        <w:ind w:left="113" w:right="0" w:firstLine="0"/>
        <w:jc w:val="left"/>
        <w:rPr>
          <w:sz w:val="12"/>
        </w:rPr>
      </w:pPr>
      <w:r>
        <w:rPr>
          <w:sz w:val="24"/>
        </w:rPr>
        <w:t>产品特点</w:t>
      </w:r>
      <w:r>
        <w:rPr>
          <w:position w:val="12"/>
          <w:sz w:val="12"/>
        </w:rPr>
        <w:t>注 3</w:t>
      </w:r>
    </w:p>
    <w:p>
      <w:pPr>
        <w:pStyle w:val="4"/>
        <w:spacing w:before="12"/>
        <w:rPr>
          <w:sz w:val="24"/>
        </w:rPr>
      </w:pPr>
    </w:p>
    <w:p>
      <w:pPr>
        <w:pStyle w:val="2"/>
      </w:pPr>
      <w:r>
        <w:t>独创传感器核心技术</w:t>
      </w:r>
    </w:p>
    <w:p>
      <w:pPr>
        <w:pStyle w:val="4"/>
        <w:spacing w:before="9"/>
        <w:rPr>
          <w:sz w:val="22"/>
        </w:rPr>
      </w:pPr>
    </w:p>
    <w:p>
      <w:pPr>
        <w:pStyle w:val="4"/>
        <w:spacing w:before="80" w:line="350" w:lineRule="auto"/>
        <w:ind w:left="113" w:right="211" w:firstLine="400"/>
        <w:jc w:val="both"/>
      </w:pPr>
      <w:r>
        <w:rPr>
          <w:rFonts w:ascii="Arial" w:eastAsia="Arial"/>
        </w:rPr>
        <w:t xml:space="preserve">Labthink </w:t>
      </w:r>
      <w:r>
        <w:rPr>
          <w:spacing w:val="-5"/>
        </w:rPr>
        <w:t xml:space="preserve">新一代水蒸气分析传感器，由 </w:t>
      </w:r>
      <w:r>
        <w:rPr>
          <w:rFonts w:ascii="Arial" w:eastAsia="Arial"/>
        </w:rPr>
        <w:t xml:space="preserve">Labthink </w:t>
      </w:r>
      <w:r>
        <w:rPr>
          <w:spacing w:val="-3"/>
        </w:rPr>
        <w:t>全球研发中心自主研制，凝聚了中美传感器技术领域的顶</w:t>
      </w:r>
      <w:r>
        <w:t>尖科技成果，掌握传感器行业核心技术，精度和稳定性达到世界先进水平；</w:t>
      </w:r>
    </w:p>
    <w:p>
      <w:pPr>
        <w:pStyle w:val="4"/>
        <w:spacing w:before="2"/>
      </w:pPr>
    </w:p>
    <w:p>
      <w:pPr>
        <w:pStyle w:val="2"/>
      </w:pPr>
      <w:r>
        <w:t>成熟工艺锻造最优产品</w:t>
      </w:r>
    </w:p>
    <w:p>
      <w:pPr>
        <w:pStyle w:val="4"/>
        <w:spacing w:before="12"/>
        <w:rPr>
          <w:sz w:val="28"/>
        </w:rPr>
      </w:pPr>
    </w:p>
    <w:p>
      <w:pPr>
        <w:pStyle w:val="4"/>
        <w:spacing w:line="350" w:lineRule="auto"/>
        <w:ind w:left="113" w:right="111" w:firstLine="400"/>
        <w:jc w:val="both"/>
      </w:pPr>
      <w:r>
        <w:rPr>
          <w:rFonts w:ascii="Arial" w:hAnsi="Arial" w:eastAsia="Arial"/>
        </w:rPr>
        <w:t xml:space="preserve">30 </w:t>
      </w:r>
      <w:r>
        <w:rPr>
          <w:spacing w:val="-8"/>
        </w:rPr>
        <w:t xml:space="preserve">年经验，使 </w:t>
      </w:r>
      <w:r>
        <w:rPr>
          <w:rFonts w:ascii="Arial" w:hAnsi="Arial" w:eastAsia="Arial"/>
        </w:rPr>
        <w:t xml:space="preserve">Labthink </w:t>
      </w:r>
      <w:r>
        <w:rPr>
          <w:spacing w:val="-1"/>
        </w:rPr>
        <w:t xml:space="preserve">拥有成熟且可靠的水蒸气渗透检测仪器制造技术。细节精雕细琢，设计不断完善， </w:t>
      </w:r>
      <w:r>
        <w:t>性能不断提升，为用户呈现了“设计最优、材料最优、性能最优、传感器最优”的高端阻隔系列产品。</w:t>
      </w:r>
    </w:p>
    <w:p>
      <w:pPr>
        <w:pStyle w:val="4"/>
        <w:spacing w:before="3"/>
      </w:pPr>
    </w:p>
    <w:p>
      <w:pPr>
        <w:pStyle w:val="2"/>
      </w:pPr>
      <w:r>
        <w:t>洞悉标准打造世界最全产品线</w:t>
      </w:r>
    </w:p>
    <w:p>
      <w:pPr>
        <w:pStyle w:val="4"/>
        <w:spacing w:before="12"/>
        <w:rPr>
          <w:sz w:val="28"/>
        </w:rPr>
      </w:pPr>
    </w:p>
    <w:p>
      <w:pPr>
        <w:pStyle w:val="4"/>
        <w:spacing w:line="350" w:lineRule="auto"/>
        <w:ind w:left="113" w:right="110" w:firstLine="400"/>
        <w:jc w:val="both"/>
      </w:pPr>
      <w:r>
        <w:rPr>
          <w:rFonts w:ascii="Arial" w:eastAsia="Arial"/>
        </w:rPr>
        <w:t xml:space="preserve">Labthink </w:t>
      </w:r>
      <w:r>
        <w:rPr>
          <w:spacing w:val="-3"/>
        </w:rPr>
        <w:t xml:space="preserve">准确掌握各类水蒸气透过检测方法的特点和差异，针对重量测试法 </w:t>
      </w:r>
      <w:r>
        <w:rPr>
          <w:rFonts w:ascii="Arial" w:eastAsia="Arial"/>
        </w:rPr>
        <w:t>ASTM E96/GB 1037</w:t>
      </w:r>
      <w:r>
        <w:rPr>
          <w:spacing w:val="-3"/>
        </w:rPr>
        <w:t>、红外传</w:t>
      </w:r>
      <w:r>
        <w:rPr>
          <w:spacing w:val="-15"/>
        </w:rPr>
        <w:t xml:space="preserve">感器法 </w:t>
      </w:r>
      <w:r>
        <w:rPr>
          <w:rFonts w:ascii="Arial" w:eastAsia="Arial"/>
        </w:rPr>
        <w:t>ISO 15106-2/ASTM F1249</w:t>
      </w:r>
      <w:r>
        <w:rPr>
          <w:spacing w:val="-7"/>
        </w:rPr>
        <w:t xml:space="preserve">、电解传感器法 </w:t>
      </w:r>
      <w:r>
        <w:rPr>
          <w:rFonts w:ascii="Arial" w:eastAsia="Arial"/>
        </w:rPr>
        <w:t>ISO15106-3</w:t>
      </w:r>
      <w:r>
        <w:rPr>
          <w:spacing w:val="-7"/>
        </w:rPr>
        <w:t xml:space="preserve">、湿度传感器法 </w:t>
      </w:r>
      <w:r>
        <w:rPr>
          <w:rFonts w:ascii="Arial" w:eastAsia="Arial"/>
        </w:rPr>
        <w:t xml:space="preserve">ISO15106-1/ASTME398 </w:t>
      </w:r>
      <w:r>
        <w:t>四大</w:t>
      </w:r>
      <w:r>
        <w:rPr>
          <w:spacing w:val="-4"/>
        </w:rPr>
        <w:t>类测试方法打造了数款久经市场检验的成熟产品，形成了全球范围内最为全面的水蒸气透过率检测仪器产品线。</w:t>
      </w:r>
    </w:p>
    <w:p>
      <w:pPr>
        <w:pStyle w:val="4"/>
        <w:spacing w:before="2"/>
      </w:pPr>
    </w:p>
    <w:p>
      <w:pPr>
        <w:pStyle w:val="2"/>
      </w:pPr>
      <w:r>
        <w:t>懂你所需倾我所有</w:t>
      </w:r>
    </w:p>
    <w:p>
      <w:pPr>
        <w:pStyle w:val="4"/>
        <w:spacing w:before="12"/>
        <w:rPr>
          <w:sz w:val="28"/>
        </w:rPr>
      </w:pPr>
    </w:p>
    <w:p>
      <w:pPr>
        <w:pStyle w:val="4"/>
        <w:spacing w:line="350" w:lineRule="auto"/>
        <w:ind w:left="113" w:right="215" w:firstLine="400"/>
        <w:jc w:val="both"/>
      </w:pPr>
      <w:r>
        <w:rPr>
          <w:rFonts w:ascii="Arial" w:eastAsia="Arial"/>
        </w:rPr>
        <w:t xml:space="preserve">Labthink </w:t>
      </w:r>
      <w:r>
        <w:t>致力于为客户提供最适合的产品。无论您寻求科学溯源方法还是商业应用方法，无论应用于科学研究还是品控检测，我们都可以为您匹配最合适的产品，</w:t>
      </w:r>
      <w:r>
        <w:rPr>
          <w:rFonts w:ascii="Arial" w:eastAsia="Arial"/>
        </w:rPr>
        <w:t xml:space="preserve">C390M </w:t>
      </w:r>
      <w:r>
        <w:t>就是这精心组合的系列产品之一。</w:t>
      </w:r>
    </w:p>
    <w:p>
      <w:pPr>
        <w:pStyle w:val="4"/>
        <w:spacing w:before="8"/>
        <w:rPr>
          <w:sz w:val="27"/>
        </w:rPr>
      </w:pPr>
    </w:p>
    <w:p>
      <w:pPr>
        <w:pStyle w:val="9"/>
        <w:numPr>
          <w:numId w:val="0"/>
        </w:numPr>
        <w:tabs>
          <w:tab w:val="left" w:pos="533"/>
          <w:tab w:val="left" w:pos="534"/>
        </w:tabs>
        <w:spacing w:before="118" w:after="0" w:line="240" w:lineRule="auto"/>
        <w:ind w:left="112" w:leftChars="0" w:right="0" w:rightChars="0"/>
        <w:jc w:val="left"/>
        <w:rPr>
          <w:sz w:val="20"/>
        </w:rPr>
      </w:pPr>
    </w:p>
    <w:p>
      <w:pPr>
        <w:pStyle w:val="9"/>
        <w:numPr>
          <w:numId w:val="0"/>
        </w:numPr>
        <w:tabs>
          <w:tab w:val="left" w:pos="533"/>
          <w:tab w:val="left" w:pos="534"/>
        </w:tabs>
        <w:spacing w:before="118" w:after="0" w:line="240" w:lineRule="auto"/>
        <w:ind w:left="112" w:leftChars="0" w:right="0" w:rightChars="0"/>
        <w:jc w:val="left"/>
        <w:rPr>
          <w:sz w:val="20"/>
        </w:rPr>
      </w:pPr>
    </w:p>
    <w:p>
      <w:pPr>
        <w:pStyle w:val="9"/>
        <w:numPr>
          <w:numId w:val="0"/>
        </w:numPr>
        <w:tabs>
          <w:tab w:val="left" w:pos="533"/>
          <w:tab w:val="left" w:pos="534"/>
        </w:tabs>
        <w:spacing w:before="118" w:after="0" w:line="240" w:lineRule="auto"/>
        <w:ind w:left="112" w:leftChars="0" w:right="0" w:rightChars="0"/>
        <w:jc w:val="left"/>
        <w:rPr>
          <w:sz w:val="20"/>
        </w:rPr>
      </w:pPr>
    </w:p>
    <w:p>
      <w:pPr>
        <w:pStyle w:val="9"/>
        <w:numPr>
          <w:numId w:val="0"/>
        </w:numPr>
        <w:tabs>
          <w:tab w:val="left" w:pos="533"/>
          <w:tab w:val="left" w:pos="534"/>
        </w:tabs>
        <w:spacing w:before="118" w:after="0" w:line="240" w:lineRule="auto"/>
        <w:ind w:left="112" w:leftChars="0" w:right="0" w:rightChars="0"/>
        <w:jc w:val="left"/>
        <w:rPr>
          <w:sz w:val="20"/>
        </w:rPr>
      </w:pPr>
    </w:p>
    <w:p>
      <w:pPr>
        <w:pStyle w:val="9"/>
        <w:numPr>
          <w:numId w:val="0"/>
        </w:numPr>
        <w:tabs>
          <w:tab w:val="left" w:pos="533"/>
          <w:tab w:val="left" w:pos="534"/>
        </w:tabs>
        <w:spacing w:before="118" w:after="0" w:line="240" w:lineRule="auto"/>
        <w:ind w:left="112" w:leftChars="0" w:right="0" w:rightChars="0"/>
        <w:jc w:val="left"/>
        <w:rPr>
          <w:sz w:val="20"/>
        </w:rPr>
      </w:pPr>
    </w:p>
    <w:p>
      <w:pPr>
        <w:pStyle w:val="9"/>
        <w:numPr>
          <w:numId w:val="0"/>
        </w:numPr>
        <w:tabs>
          <w:tab w:val="left" w:pos="533"/>
          <w:tab w:val="left" w:pos="534"/>
        </w:tabs>
        <w:spacing w:before="118" w:after="0" w:line="240" w:lineRule="auto"/>
        <w:ind w:left="112" w:leftChars="0" w:right="0" w:rightChars="0"/>
        <w:jc w:val="left"/>
        <w:rPr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0" w:after="0" w:line="240" w:lineRule="auto"/>
        <w:ind w:left="533" w:right="0" w:hanging="421"/>
        <w:jc w:val="left"/>
        <w:rPr>
          <w:rFonts w:ascii="Arial" w:hAnsi="Arial" w:eastAsia="Arial"/>
          <w:sz w:val="13"/>
        </w:rPr>
      </w:pPr>
      <w:r>
        <w:rPr>
          <w:sz w:val="20"/>
        </w:rPr>
        <w:t>精确调节测试气体的流量、湿度、温度</w:t>
      </w:r>
      <w:r>
        <w:rPr>
          <w:spacing w:val="-13"/>
          <w:position w:val="10"/>
          <w:sz w:val="10"/>
        </w:rPr>
        <w:t xml:space="preserve">注 </w:t>
      </w:r>
      <w:r>
        <w:rPr>
          <w:rFonts w:ascii="Arial" w:hAnsi="Arial" w:eastAsia="Arial"/>
          <w:position w:val="10"/>
          <w:sz w:val="13"/>
        </w:rPr>
        <w:t>3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8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预热时间短，测试条件能够更快到达设定要求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8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不需要添加液体冷却剂、催化剂或特殊气体混合物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8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专家测试模式和快速测试模式，满足不同应用场景和阻隔材料的测试要求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8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提供系统校准用参考膜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9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核心传感器等重要部件有多重自我保护功能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8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不需要外配计算机，内置专用计算机系统</w:t>
      </w:r>
    </w:p>
    <w:p>
      <w:pPr>
        <w:pStyle w:val="9"/>
        <w:numPr>
          <w:ilvl w:val="0"/>
          <w:numId w:val="1"/>
        </w:numPr>
        <w:tabs>
          <w:tab w:val="left" w:pos="533"/>
          <w:tab w:val="left" w:pos="534"/>
        </w:tabs>
        <w:spacing w:before="118" w:after="0" w:line="240" w:lineRule="auto"/>
        <w:ind w:left="533" w:right="0" w:hanging="421"/>
        <w:jc w:val="left"/>
        <w:rPr>
          <w:sz w:val="20"/>
        </w:rPr>
      </w:pPr>
      <w:r>
        <w:rPr>
          <w:sz w:val="20"/>
        </w:rPr>
        <w:t>包装件测试功能</w:t>
      </w:r>
    </w:p>
    <w:p>
      <w:pPr>
        <w:spacing w:after="0" w:line="240" w:lineRule="auto"/>
        <w:jc w:val="left"/>
        <w:rPr>
          <w:sz w:val="20"/>
        </w:rPr>
      </w:pPr>
    </w:p>
    <w:p>
      <w:pPr>
        <w:pStyle w:val="2"/>
      </w:pPr>
      <w:r>
        <w:t>测试原理</w:t>
      </w:r>
    </w:p>
    <w:p>
      <w:pPr>
        <w:pStyle w:val="4"/>
        <w:spacing w:before="12"/>
        <w:rPr>
          <w:sz w:val="28"/>
        </w:rPr>
      </w:pPr>
    </w:p>
    <w:p>
      <w:pPr>
        <w:pStyle w:val="4"/>
        <w:spacing w:line="350" w:lineRule="auto"/>
        <w:ind w:left="113" w:right="218" w:firstLine="403"/>
        <w:jc w:val="both"/>
      </w:pPr>
      <w:r>
        <w:t>将预先处理好的试样夹紧于测试腔之间，具有稳定相对湿度的氮气在薄膜的一侧流动，干燥氮气在薄膜的另一侧流动；由于湿度差的存在，水蒸气会从高湿侧穿过薄膜扩散到低湿侧；在低湿侧，透过的水蒸气被流动的干燥氮气携带至红外水分传感器，不同的水蒸气浓度产生不同的光信号，通过分析计算得出浓度数值，进而计算试样的水蒸气透过率。对于包装件而言，干燥氮气则在包装件内流动，包装件外侧处于高湿状态。</w:t>
      </w:r>
    </w:p>
    <w:p>
      <w:pPr>
        <w:pStyle w:val="4"/>
        <w:spacing w:before="3"/>
      </w:pPr>
    </w:p>
    <w:p>
      <w:pPr>
        <w:spacing w:before="0"/>
        <w:ind w:left="113" w:right="0" w:firstLine="0"/>
        <w:jc w:val="left"/>
        <w:rPr>
          <w:sz w:val="12"/>
        </w:rPr>
      </w:pPr>
      <w:r>
        <w:rPr>
          <w:sz w:val="24"/>
        </w:rPr>
        <w:t>参照标准</w:t>
      </w:r>
      <w:r>
        <w:rPr>
          <w:position w:val="12"/>
          <w:sz w:val="12"/>
        </w:rPr>
        <w:t>注 3</w:t>
      </w:r>
    </w:p>
    <w:p>
      <w:pPr>
        <w:pStyle w:val="4"/>
        <w:spacing w:before="12"/>
        <w:rPr>
          <w:sz w:val="28"/>
        </w:rPr>
      </w:pPr>
    </w:p>
    <w:p>
      <w:pPr>
        <w:pStyle w:val="4"/>
        <w:ind w:left="504"/>
        <w:rPr>
          <w:rFonts w:ascii="Arial" w:eastAsia="Arial"/>
        </w:rPr>
      </w:pPr>
      <w:r>
        <w:rPr>
          <w:rFonts w:ascii="Arial" w:eastAsia="Arial"/>
        </w:rPr>
        <w:t>ISO 15106-2</w:t>
      </w:r>
      <w:r>
        <w:t>、</w:t>
      </w:r>
      <w:r>
        <w:rPr>
          <w:rFonts w:ascii="Arial" w:eastAsia="Arial"/>
        </w:rPr>
        <w:t>ASTM F1249</w:t>
      </w:r>
      <w:r>
        <w:t>、</w:t>
      </w:r>
      <w:r>
        <w:rPr>
          <w:rFonts w:ascii="Arial" w:eastAsia="Arial"/>
        </w:rPr>
        <w:t>GB/T 26253</w:t>
      </w:r>
      <w:r>
        <w:t>、</w:t>
      </w:r>
      <w:r>
        <w:rPr>
          <w:rFonts w:ascii="Arial" w:eastAsia="Arial"/>
        </w:rPr>
        <w:t>JIS K7129</w:t>
      </w:r>
      <w:r>
        <w:t>、</w:t>
      </w:r>
      <w:r>
        <w:rPr>
          <w:rFonts w:ascii="Arial" w:eastAsia="Arial"/>
        </w:rPr>
        <w:t>YBB00092003-2015</w:t>
      </w:r>
    </w:p>
    <w:p>
      <w:pPr>
        <w:spacing w:after="0" w:line="240" w:lineRule="auto"/>
        <w:jc w:val="left"/>
        <w:rPr>
          <w:sz w:val="20"/>
        </w:rPr>
        <w:sectPr>
          <w:headerReference r:id="rId3" w:type="default"/>
          <w:footerReference r:id="rId4" w:type="default"/>
          <w:type w:val="continuous"/>
          <w:pgSz w:w="11910" w:h="16840"/>
          <w:pgMar w:top="520" w:right="920" w:bottom="1140" w:left="1020" w:header="720" w:footer="960" w:gutter="0"/>
        </w:sectPr>
      </w:pPr>
    </w:p>
    <w:p>
      <w:pPr>
        <w:pStyle w:val="4"/>
        <w:spacing w:before="6"/>
        <w:rPr>
          <w:sz w:val="8"/>
        </w:rPr>
      </w:pPr>
      <w:bookmarkStart w:id="0" w:name="_GoBack"/>
      <w:bookmarkEnd w:id="0"/>
    </w:p>
    <w:p>
      <w:pPr>
        <w:pStyle w:val="4"/>
        <w:spacing w:before="8"/>
        <w:rPr>
          <w:rFonts w:ascii="Arial"/>
          <w:sz w:val="32"/>
        </w:rPr>
      </w:pPr>
    </w:p>
    <w:p>
      <w:pPr>
        <w:pStyle w:val="4"/>
        <w:spacing w:before="8"/>
        <w:rPr>
          <w:rFonts w:ascii="Arial"/>
          <w:sz w:val="32"/>
        </w:rPr>
      </w:pPr>
    </w:p>
    <w:p>
      <w:pPr>
        <w:spacing w:before="0"/>
        <w:ind w:left="113" w:right="0" w:firstLine="0"/>
        <w:jc w:val="left"/>
        <w:rPr>
          <w:sz w:val="12"/>
        </w:rPr>
      </w:pPr>
      <w:r>
        <w:rPr>
          <w:sz w:val="24"/>
        </w:rPr>
        <w:t>测试应用</w:t>
      </w:r>
      <w:r>
        <w:rPr>
          <w:position w:val="12"/>
          <w:sz w:val="12"/>
        </w:rPr>
        <w:t>注 3</w:t>
      </w:r>
    </w:p>
    <w:p>
      <w:pPr>
        <w:pStyle w:val="4"/>
        <w:spacing w:before="3"/>
        <w:rPr>
          <w:sz w:val="25"/>
        </w:rPr>
      </w:pPr>
    </w:p>
    <w:tbl>
      <w:tblPr>
        <w:tblStyle w:val="6"/>
        <w:tblW w:w="9650" w:type="dxa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31"/>
        <w:gridCol w:w="6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5" w:type="dxa"/>
            <w:tcBorders>
              <w:top w:val="double" w:color="000000" w:sz="0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薄膜</w:t>
            </w:r>
          </w:p>
        </w:tc>
        <w:tc>
          <w:tcPr>
            <w:tcW w:w="6384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各种塑料薄膜、塑料复合薄膜、纸塑复合膜、共挤膜、镀铝膜、铝箔复</w:t>
            </w:r>
          </w:p>
          <w:p>
            <w:pPr>
              <w:pStyle w:val="10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合膜、玻纤铝箔纸复合膜等膜状材料的水蒸气透过率测试。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"/>
              <w:rPr>
                <w:sz w:val="14"/>
              </w:rPr>
            </w:pPr>
          </w:p>
          <w:p>
            <w:pPr>
              <w:pStyle w:val="10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片材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24"/>
                <w:sz w:val="20"/>
              </w:rPr>
              <w:t xml:space="preserve"> 片、</w:t>
            </w:r>
            <w:r>
              <w:rPr>
                <w:sz w:val="20"/>
              </w:rPr>
              <w:t>PVC</w:t>
            </w:r>
            <w:r>
              <w:rPr>
                <w:spacing w:val="-23"/>
                <w:sz w:val="20"/>
              </w:rPr>
              <w:t xml:space="preserve"> 片、</w:t>
            </w:r>
            <w:r>
              <w:rPr>
                <w:sz w:val="20"/>
              </w:rPr>
              <w:t>PVDC</w:t>
            </w:r>
            <w:r>
              <w:rPr>
                <w:spacing w:val="-11"/>
                <w:sz w:val="20"/>
              </w:rPr>
              <w:t xml:space="preserve"> 片、金属箔片、橡胶片、硅片等片状材料的水蒸气</w:t>
            </w:r>
          </w:p>
          <w:p>
            <w:pPr>
              <w:pStyle w:val="10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透过率测试。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35" w:type="dxa"/>
          </w:tcPr>
          <w:p>
            <w:pPr>
              <w:pStyle w:val="10"/>
              <w:spacing w:before="176"/>
              <w:ind w:left="14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基础应用</w:t>
            </w: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43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纸张、纸板及其复合材</w:t>
            </w:r>
          </w:p>
          <w:p>
            <w:pPr>
              <w:pStyle w:val="10"/>
              <w:spacing w:before="7"/>
              <w:rPr>
                <w:sz w:val="16"/>
              </w:rPr>
            </w:pPr>
          </w:p>
          <w:p>
            <w:pPr>
              <w:pStyle w:val="1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料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"/>
              <w:rPr>
                <w:sz w:val="14"/>
              </w:rPr>
            </w:pPr>
          </w:p>
          <w:p>
            <w:pPr>
              <w:pStyle w:val="10"/>
              <w:spacing w:line="292" w:lineRule="auto"/>
              <w:ind w:left="108" w:right="104"/>
              <w:rPr>
                <w:sz w:val="20"/>
              </w:rPr>
            </w:pPr>
            <w:r>
              <w:rPr>
                <w:sz w:val="20"/>
              </w:rPr>
              <w:t>纸板及其复合材料 烟包镀铝纸、纸铝塑复合片材等纸张、纸板的水蒸气透过率测试。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35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6"/>
              <w:rPr>
                <w:sz w:val="26"/>
              </w:rPr>
            </w:pPr>
          </w:p>
          <w:p>
            <w:pPr>
              <w:pStyle w:val="10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包装件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5" w:line="292" w:lineRule="auto"/>
              <w:ind w:left="108" w:right="73"/>
              <w:rPr>
                <w:sz w:val="20"/>
              </w:rPr>
            </w:pPr>
            <w:r>
              <w:rPr>
                <w:sz w:val="20"/>
              </w:rPr>
              <w:t>酒瓶、可乐瓶、花生油桶、利乐包装、真空包装袋、三片罐、化妆品包装、牙膏软管、果冻杯、酸奶杯等塑料、橡胶、纸、纸塑复合、玻璃、</w:t>
            </w:r>
          </w:p>
          <w:p>
            <w:pPr>
              <w:pStyle w:val="10"/>
              <w:spacing w:line="255" w:lineRule="exact"/>
              <w:ind w:left="108"/>
              <w:rPr>
                <w:sz w:val="20"/>
              </w:rPr>
            </w:pPr>
            <w:r>
              <w:rPr>
                <w:sz w:val="20"/>
              </w:rPr>
              <w:t>金属材质的瓶、袋、罐、盒、桶的水蒸气透过率测试。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5" w:type="dxa"/>
            <w:tcBorders>
              <w:top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包装件封盖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各种包装件封盖的水蒸气透过性能测试。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液晶显示屏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液晶显示屏及相关膜片的水蒸气透过性能测试。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3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7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太阳能背板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太阳能背板及相关材料的的水蒸气透过性能测试。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3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</w:tcBorders>
          </w:tcPr>
          <w:p>
            <w:pPr>
              <w:pStyle w:val="10"/>
              <w:spacing w:before="104" w:line="225" w:lineRule="exact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管材</w:t>
            </w:r>
          </w:p>
        </w:tc>
        <w:tc>
          <w:tcPr>
            <w:tcW w:w="6384" w:type="dxa"/>
            <w:tcBorders>
              <w:top w:val="single" w:color="000000" w:sz="4" w:space="0"/>
            </w:tcBorders>
          </w:tcPr>
          <w:p>
            <w:pPr>
              <w:pStyle w:val="10"/>
              <w:spacing w:before="10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PPR 管等各种材料管子的水蒸气透过性能测试。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135" w:type="dxa"/>
          </w:tcPr>
          <w:p>
            <w:pPr>
              <w:pStyle w:val="10"/>
              <w:spacing w:line="219" w:lineRule="exact"/>
              <w:ind w:left="14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扩展应用</w:t>
            </w:r>
          </w:p>
        </w:tc>
        <w:tc>
          <w:tcPr>
            <w:tcW w:w="2131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6384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13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bottom w:val="single" w:color="000000" w:sz="4" w:space="0"/>
            </w:tcBorders>
          </w:tcPr>
          <w:p>
            <w:pPr>
              <w:pStyle w:val="10"/>
              <w:spacing w:line="250" w:lineRule="exact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医药泡罩</w:t>
            </w:r>
          </w:p>
        </w:tc>
        <w:tc>
          <w:tcPr>
            <w:tcW w:w="6384" w:type="dxa"/>
            <w:tcBorders>
              <w:bottom w:val="single" w:color="000000" w:sz="4" w:space="0"/>
            </w:tcBorders>
          </w:tcPr>
          <w:p>
            <w:pPr>
              <w:pStyle w:val="10"/>
              <w:spacing w:line="250" w:lineRule="exact"/>
              <w:ind w:left="108"/>
              <w:rPr>
                <w:sz w:val="20"/>
              </w:rPr>
            </w:pPr>
            <w:r>
              <w:rPr>
                <w:sz w:val="20"/>
              </w:rPr>
              <w:t>医药泡罩整体水蒸气透过性能测试。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3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43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无菌护创膜、医用膏药</w:t>
            </w:r>
          </w:p>
          <w:p>
            <w:pPr>
              <w:pStyle w:val="10"/>
              <w:spacing w:before="7"/>
              <w:rPr>
                <w:sz w:val="16"/>
              </w:rPr>
            </w:pPr>
          </w:p>
          <w:p>
            <w:pPr>
              <w:pStyle w:val="10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贴剂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6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0"/>
              </w:rPr>
            </w:pPr>
            <w:r>
              <w:rPr>
                <w:sz w:val="20"/>
              </w:rPr>
              <w:t>无菌护创膜、医用膏药贴剂等的水蒸气透过性能测试。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5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4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电池外壳</w:t>
            </w:r>
          </w:p>
        </w:tc>
        <w:tc>
          <w:tcPr>
            <w:tcW w:w="638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电池外壳的水蒸气透过性能测试。</w:t>
            </w:r>
          </w:p>
        </w:tc>
      </w:tr>
    </w:tbl>
    <w:p>
      <w:pPr>
        <w:spacing w:after="0"/>
        <w:rPr>
          <w:sz w:val="20"/>
        </w:rPr>
        <w:sectPr>
          <w:headerReference r:id="rId5" w:type="default"/>
          <w:footerReference r:id="rId6" w:type="default"/>
          <w:pgSz w:w="11910" w:h="16840"/>
          <w:pgMar w:top="1220" w:right="920" w:bottom="1140" w:left="1020" w:header="540" w:footer="960" w:gutter="0"/>
        </w:sectPr>
      </w:pPr>
      <w:r>
        <mc:AlternateContent>
          <mc:Choice Requires="wpg">
            <w:drawing>
              <wp:anchor distT="0" distB="0" distL="114300" distR="114300" simplePos="0" relativeHeight="251247616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6572885</wp:posOffset>
                </wp:positionV>
                <wp:extent cx="5407025" cy="6350"/>
                <wp:effectExtent l="0" t="0" r="0" b="0"/>
                <wp:wrapNone/>
                <wp:docPr id="7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025" cy="6350"/>
                          <a:chOff x="2264" y="13382"/>
                          <a:chExt cx="8515" cy="10"/>
                        </a:xfrm>
                      </wpg:grpSpPr>
                      <wps:wsp>
                        <wps:cNvPr id="1" name="矩形 6"/>
                        <wps:cNvSpPr/>
                        <wps:spPr>
                          <a:xfrm>
                            <a:off x="2263" y="133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直线 7"/>
                        <wps:cNvSpPr/>
                        <wps:spPr>
                          <a:xfrm>
                            <a:off x="2273" y="13387"/>
                            <a:ext cx="211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8"/>
                        <wps:cNvSpPr/>
                        <wps:spPr>
                          <a:xfrm>
                            <a:off x="4390" y="133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线 9"/>
                        <wps:cNvSpPr/>
                        <wps:spPr>
                          <a:xfrm>
                            <a:off x="4400" y="13387"/>
                            <a:ext cx="636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矩形 10"/>
                        <wps:cNvSpPr/>
                        <wps:spPr>
                          <a:xfrm>
                            <a:off x="10768" y="133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83.9pt;margin-top:517.55pt;height:0.5pt;width:425.75pt;mso-position-horizontal-relative:page;mso-position-vertical-relative:page;z-index:-252068864;mso-width-relative:page;mso-height-relative:page;" coordorigin="2264,13382" coordsize="8515,10" o:gfxdata="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hhlRwtsAAAAOAQAADwAAAAAAAAABACAAAAAiAAAAZHJzL2Rvd25yZXYueG1s&#10;UEsBAhQAFAAAAAgAh07iQMReB7fZAgAAPgsAAA4AAAAAAAAAAQAgAAAAKgEAAGRycy9lMm9Eb2Mu&#10;eG1sUEsFBgAAAAAGAAYAWQEAAHUGAAAAAA==&#10;">
                <o:lock v:ext="edit" aspectratio="f"/>
                <v:rect id="矩形 6" o:spid="_x0000_s1026" o:spt="1" style="position:absolute;left:2263;top:13382;height:10;width:10;" fillcolor="#000000" filled="t" stroked="f" coordsize="21600,21600" o:gfxdata="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8Uk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7" o:spid="_x0000_s1026" o:spt="20" style="position:absolute;left:2273;top:13387;height:0;width:2117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8" o:spid="_x0000_s1026" o:spt="1" style="position:absolute;left:4390;top:13382;height:10;width:10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9" o:spid="_x0000_s1026" o:spt="20" style="position:absolute;left:4400;top:13387;height:0;width:6369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0" o:spid="_x0000_s1026" o:spt="1" style="position:absolute;left:10768;top:13382;height:10;width:10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4"/>
        <w:spacing w:before="7"/>
        <w:rPr>
          <w:sz w:val="29"/>
        </w:rPr>
      </w:pPr>
    </w:p>
    <w:p>
      <w:pPr>
        <w:pStyle w:val="2"/>
        <w:spacing w:before="67"/>
      </w:pPr>
      <w:r>
        <w:t>技术参数</w:t>
      </w:r>
    </w:p>
    <w:p>
      <w:pPr>
        <w:pStyle w:val="4"/>
        <w:spacing w:before="8"/>
        <w:rPr>
          <w:sz w:val="30"/>
        </w:rPr>
      </w:pPr>
    </w:p>
    <w:p>
      <w:pPr>
        <w:spacing w:before="1"/>
        <w:ind w:left="113" w:right="0" w:firstLine="0"/>
        <w:jc w:val="left"/>
        <w:rPr>
          <w:rFonts w:ascii="Arial" w:eastAsia="Arial"/>
          <w:sz w:val="14"/>
        </w:rPr>
      </w:pPr>
      <w:r>
        <mc:AlternateContent>
          <mc:Choice Requires="wpg">
            <w:drawing>
              <wp:anchor distT="0" distB="0" distL="114300" distR="114300" simplePos="0" relativeHeight="251248640" behindDoc="1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844550</wp:posOffset>
                </wp:positionV>
                <wp:extent cx="5356860" cy="6350"/>
                <wp:effectExtent l="0" t="0" r="0" b="0"/>
                <wp:wrapNone/>
                <wp:docPr id="13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860" cy="6350"/>
                          <a:chOff x="2343" y="1331"/>
                          <a:chExt cx="8436" cy="10"/>
                        </a:xfrm>
                      </wpg:grpSpPr>
                      <wps:wsp>
                        <wps:cNvPr id="8" name="矩形 12"/>
                        <wps:cNvSpPr/>
                        <wps:spPr>
                          <a:xfrm>
                            <a:off x="2342" y="133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直线 13"/>
                        <wps:cNvSpPr/>
                        <wps:spPr>
                          <a:xfrm>
                            <a:off x="2352" y="1335"/>
                            <a:ext cx="227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4"/>
                        <wps:cNvSpPr/>
                        <wps:spPr>
                          <a:xfrm>
                            <a:off x="4628" y="133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直线 15"/>
                        <wps:cNvSpPr/>
                        <wps:spPr>
                          <a:xfrm>
                            <a:off x="4638" y="1335"/>
                            <a:ext cx="61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6"/>
                        <wps:cNvSpPr/>
                        <wps:spPr>
                          <a:xfrm>
                            <a:off x="10768" y="133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117.1pt;margin-top:66.5pt;height:0.5pt;width:421.8pt;mso-position-horizontal-relative:page;z-index:-252067840;mso-width-relative:page;mso-height-relative:page;" coordorigin="2343,1331" coordsize="8436,10" o:gfxdata="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jPMRZNoAAAAMAQAADwAAAAAAAAABACAAAAAiAAAAZHJzL2Rvd25yZXYu&#10;eG1sUEsBAhQAFAAAAAgAh07iQFucus3dAgAAQQsAAA4AAAAAAAAAAQAgAAAAKQEAAGRycy9lMm9E&#10;b2MueG1sUEsFBgAAAAAGAAYAWQEAAHgGAAAAAA==&#10;">
                <o:lock v:ext="edit" aspectratio="f"/>
                <v:rect id="矩形 12" o:spid="_x0000_s1026" o:spt="1" style="position:absolute;left:2342;top:1330;height:10;width:10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直线 13" o:spid="_x0000_s1026" o:spt="20" style="position:absolute;left:2352;top:1335;height:0;width:2276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4" o:spid="_x0000_s1026" o:spt="1" style="position:absolute;left:4628;top:1330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15" o:spid="_x0000_s1026" o:spt="20" style="position:absolute;left:4638;top:1335;height:0;width:6131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6" o:spid="_x0000_s1026" o:spt="1" style="position:absolute;left:10768;top:1330;height:10;width:10;" fillcolor="#000000" filled="t" stroked="f" coordsize="21600,21600" o:gfxdata="UEsDBAoAAAAAAIdO4kAAAAAAAAAAAAAAAAAEAAAAZHJzL1BLAwQUAAAACACHTuJAKQJGgbwAAADb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CRo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w:t>表 1：测试参数</w:t>
      </w:r>
      <w:r>
        <w:rPr>
          <w:position w:val="11"/>
          <w:sz w:val="11"/>
        </w:rPr>
        <w:t xml:space="preserve">注 </w:t>
      </w:r>
      <w:r>
        <w:rPr>
          <w:rFonts w:ascii="Arial" w:eastAsia="Arial"/>
          <w:position w:val="10"/>
          <w:sz w:val="14"/>
        </w:rPr>
        <w:t>1</w:t>
      </w:r>
    </w:p>
    <w:p>
      <w:pPr>
        <w:pStyle w:val="4"/>
        <w:spacing w:before="3"/>
        <w:rPr>
          <w:rFonts w:ascii="Arial"/>
          <w:sz w:val="8"/>
        </w:rPr>
      </w:pPr>
    </w:p>
    <w:tbl>
      <w:tblPr>
        <w:tblStyle w:val="6"/>
        <w:tblW w:w="9649" w:type="dxa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3280"/>
        <w:gridCol w:w="5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spacing w:before="9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参数</w:t>
            </w:r>
            <w:r>
              <w:rPr>
                <w:rFonts w:ascii="Arial" w:eastAsia="Arial"/>
                <w:b/>
                <w:sz w:val="20"/>
              </w:rPr>
              <w:t>\</w:t>
            </w:r>
            <w:r>
              <w:rPr>
                <w:b/>
                <w:sz w:val="20"/>
              </w:rPr>
              <w:t>型号</w:t>
            </w:r>
          </w:p>
        </w:tc>
        <w:tc>
          <w:tcPr>
            <w:tcW w:w="5155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spacing w:before="109"/>
              <w:ind w:left="1087" w:right="20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C390M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2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"/>
              <w:rPr>
                <w:rFonts w:ascii="Arial"/>
                <w:sz w:val="28"/>
              </w:rPr>
            </w:pPr>
          </w:p>
          <w:p>
            <w:pPr>
              <w:pStyle w:val="10"/>
              <w:ind w:left="19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测试范围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15"/>
              <w:rPr>
                <w:rFonts w:ascii="Arial" w:hAnsi="Arial" w:eastAsia="Arial"/>
                <w:b/>
                <w:sz w:val="20"/>
              </w:rPr>
            </w:pPr>
            <w:r>
              <w:rPr>
                <w:rFonts w:ascii="Arial" w:hAnsi="Arial" w:eastAsia="Arial"/>
                <w:b/>
                <w:sz w:val="20"/>
              </w:rPr>
              <w:t>g/(m</w:t>
            </w:r>
            <w:r>
              <w:rPr>
                <w:rFonts w:ascii="Arial" w:hAnsi="Arial" w:eastAsia="Arial"/>
                <w:b/>
                <w:sz w:val="20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20"/>
                <w:vertAlign w:val="baseline"/>
              </w:rPr>
              <w:t>•</w:t>
            </w:r>
            <w:r>
              <w:rPr>
                <w:rFonts w:ascii="Arial" w:hAnsi="Arial" w:eastAsia="Arial"/>
                <w:b/>
                <w:sz w:val="20"/>
                <w:vertAlign w:val="baseline"/>
              </w:rPr>
              <w:t>d) (</w:t>
            </w:r>
            <w:r>
              <w:rPr>
                <w:b/>
                <w:sz w:val="20"/>
                <w:vertAlign w:val="baseline"/>
              </w:rPr>
              <w:t>标准</w:t>
            </w:r>
            <w:r>
              <w:rPr>
                <w:rFonts w:ascii="Arial" w:hAnsi="Arial" w:eastAsia="Arial"/>
                <w:b/>
                <w:sz w:val="20"/>
                <w:vertAlign w:val="baseline"/>
              </w:rPr>
              <w:t>)</w:t>
            </w:r>
          </w:p>
          <w:p>
            <w:pPr>
              <w:pStyle w:val="10"/>
              <w:spacing w:before="204"/>
              <w:ind w:left="115"/>
              <w:rPr>
                <w:rFonts w:ascii="Arial" w:hAnsi="Arial" w:eastAsia="Arial"/>
                <w:b/>
                <w:sz w:val="20"/>
              </w:rPr>
            </w:pPr>
            <w:r>
              <w:rPr>
                <w:rFonts w:ascii="Arial" w:hAnsi="Arial" w:eastAsia="Arial"/>
                <w:b/>
                <w:sz w:val="20"/>
              </w:rPr>
              <w:t>g/(pkg</w:t>
            </w:r>
            <w:r>
              <w:rPr>
                <w:rFonts w:hint="eastAsia" w:ascii="宋体" w:hAnsi="宋体" w:eastAsia="宋体"/>
                <w:b/>
                <w:sz w:val="20"/>
              </w:rPr>
              <w:t>•</w:t>
            </w:r>
            <w:r>
              <w:rPr>
                <w:rFonts w:ascii="Arial" w:hAnsi="Arial" w:eastAsia="Arial"/>
                <w:b/>
                <w:sz w:val="20"/>
              </w:rPr>
              <w:t>d)(</w:t>
            </w:r>
            <w:r>
              <w:rPr>
                <w:b/>
                <w:sz w:val="20"/>
              </w:rPr>
              <w:t>包装件</w:t>
            </w:r>
            <w:r>
              <w:rPr>
                <w:rFonts w:ascii="Arial" w:hAnsi="Arial" w:eastAsia="Arial"/>
                <w:b/>
                <w:sz w:val="20"/>
              </w:rPr>
              <w:t>)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7"/>
              <w:ind w:left="108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0.05~40</w:t>
            </w:r>
          </w:p>
          <w:p>
            <w:pPr>
              <w:pStyle w:val="10"/>
              <w:spacing w:before="1"/>
              <w:rPr>
                <w:rFonts w:ascii="Arial"/>
                <w:sz w:val="20"/>
              </w:rPr>
            </w:pPr>
          </w:p>
          <w:p>
            <w:pPr>
              <w:pStyle w:val="10"/>
              <w:ind w:left="1087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0.00025~0.2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9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分辨率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0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g/(m</w:t>
            </w:r>
            <w:r>
              <w:rPr>
                <w:rFonts w:ascii="Arial" w:hAnsi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/>
                <w:b/>
                <w:sz w:val="20"/>
                <w:vertAlign w:val="baseline"/>
              </w:rPr>
              <w:t>•d)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7"/>
              <w:ind w:left="108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9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重复性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0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g/(m</w:t>
            </w:r>
            <w:r>
              <w:rPr>
                <w:rFonts w:ascii="Arial" w:hAnsi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/>
                <w:b/>
                <w:sz w:val="20"/>
                <w:vertAlign w:val="baseline"/>
              </w:rPr>
              <w:t>•d)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290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0.05 </w:t>
            </w:r>
            <w:r>
              <w:rPr>
                <w:sz w:val="20"/>
              </w:rPr>
              <w:t xml:space="preserve">或 </w:t>
            </w:r>
            <w:r>
              <w:rPr>
                <w:rFonts w:ascii="Arial" w:eastAsia="Arial"/>
                <w:sz w:val="20"/>
              </w:rPr>
              <w:t>2%</w:t>
            </w:r>
            <w:r>
              <w:rPr>
                <w:sz w:val="20"/>
              </w:rPr>
              <w:t>取大者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43"/>
              <w:ind w:left="19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测试温度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43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℃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43"/>
              <w:ind w:left="1089" w:right="20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10~55</w:t>
            </w:r>
            <w:r>
              <w:rPr>
                <w:sz w:val="20"/>
              </w:rPr>
              <w:t>±</w:t>
            </w:r>
            <w:r>
              <w:rPr>
                <w:rFonts w:ascii="Arial" w:hAnsi="Arial"/>
                <w:sz w:val="2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9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测试湿度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RH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089" w:right="2080"/>
              <w:jc w:val="center"/>
              <w:rPr>
                <w:rFonts w:ascii="Arial" w:hAnsi="Arial" w:eastAsia="Arial"/>
                <w:sz w:val="20"/>
              </w:rPr>
            </w:pPr>
            <w:r>
              <w:rPr>
                <w:rFonts w:ascii="Arial" w:hAnsi="Arial" w:eastAsia="Arial"/>
                <w:sz w:val="20"/>
              </w:rPr>
              <w:t>5%</w:t>
            </w:r>
            <w:r>
              <w:rPr>
                <w:sz w:val="20"/>
              </w:rPr>
              <w:t>～</w:t>
            </w:r>
            <w:r>
              <w:rPr>
                <w:rFonts w:ascii="Arial" w:hAnsi="Arial" w:eastAsia="Arial"/>
                <w:sz w:val="20"/>
              </w:rPr>
              <w:t>90%</w:t>
            </w:r>
            <w:r>
              <w:rPr>
                <w:sz w:val="20"/>
              </w:rPr>
              <w:t>±</w:t>
            </w:r>
            <w:r>
              <w:rPr>
                <w:rFonts w:ascii="Arial" w:hAnsi="Arial" w:eastAsia="Arial"/>
                <w:sz w:val="20"/>
              </w:rPr>
              <w:t>1%,100%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14" w:type="dxa"/>
            <w:tcBorders>
              <w:top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15"/>
              <w:rPr>
                <w:rFonts w:ascii="Arial" w:eastAsia="Arial"/>
                <w:b/>
                <w:sz w:val="20"/>
              </w:rPr>
            </w:pPr>
            <w:r>
              <w:rPr>
                <w:b/>
                <w:sz w:val="20"/>
              </w:rPr>
              <w:t>包装件测试</w:t>
            </w:r>
            <w:r>
              <w:rPr>
                <w:rFonts w:ascii="Arial" w:eastAsia="Arial"/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最大 </w:t>
            </w:r>
            <w:r>
              <w:rPr>
                <w:rFonts w:ascii="Arial" w:eastAsia="Arial"/>
                <w:b/>
                <w:sz w:val="20"/>
              </w:rPr>
              <w:t>3L)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089" w:right="2076"/>
              <w:jc w:val="center"/>
              <w:rPr>
                <w:sz w:val="20"/>
              </w:rPr>
            </w:pPr>
            <w:r>
              <w:rPr>
                <w:sz w:val="20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14" w:type="dxa"/>
          </w:tcPr>
          <w:p>
            <w:pPr>
              <w:pStyle w:val="10"/>
              <w:spacing w:before="3"/>
              <w:rPr>
                <w:rFonts w:ascii="Arial"/>
                <w:sz w:val="28"/>
              </w:rPr>
            </w:pPr>
          </w:p>
          <w:p>
            <w:pPr>
              <w:pStyle w:val="10"/>
              <w:ind w:left="19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扩展功能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73"/>
              <w:ind w:left="115"/>
              <w:rPr>
                <w:rFonts w:ascii="Arial" w:eastAsia="Arial"/>
                <w:b/>
                <w:sz w:val="13"/>
              </w:rPr>
            </w:pPr>
            <w:r>
              <w:rPr>
                <w:rFonts w:ascii="Arial" w:eastAsia="Arial"/>
                <w:b/>
                <w:sz w:val="20"/>
              </w:rPr>
              <w:t>DataShield</w:t>
            </w:r>
            <w:r>
              <w:rPr>
                <w:rFonts w:ascii="Arial" w:eastAsia="Arial"/>
                <w:b/>
                <w:sz w:val="20"/>
                <w:vertAlign w:val="superscript"/>
              </w:rPr>
              <w:t>TM</w:t>
            </w:r>
            <w:r>
              <w:rPr>
                <w:rFonts w:ascii="Arial" w:eastAsia="Arial"/>
                <w:b/>
                <w:sz w:val="20"/>
                <w:vertAlign w:val="baseline"/>
              </w:rPr>
              <w:t xml:space="preserve"> </w:t>
            </w:r>
            <w:r>
              <w:rPr>
                <w:b/>
                <w:sz w:val="20"/>
                <w:vertAlign w:val="baseline"/>
              </w:rPr>
              <w:t>数据盾</w:t>
            </w:r>
            <w:r>
              <w:rPr>
                <w:b/>
                <w:position w:val="10"/>
                <w:sz w:val="10"/>
                <w:vertAlign w:val="baseline"/>
              </w:rPr>
              <w:t xml:space="preserve">注 </w:t>
            </w:r>
            <w:r>
              <w:rPr>
                <w:rFonts w:ascii="Arial" w:eastAsia="Arial"/>
                <w:b/>
                <w:position w:val="10"/>
                <w:sz w:val="13"/>
                <w:vertAlign w:val="baseline"/>
              </w:rPr>
              <w:t>2</w:t>
            </w:r>
          </w:p>
          <w:p>
            <w:pPr>
              <w:pStyle w:val="10"/>
              <w:spacing w:before="204"/>
              <w:ind w:left="115"/>
              <w:rPr>
                <w:b/>
                <w:sz w:val="20"/>
              </w:rPr>
            </w:pPr>
            <w:r>
              <w:rPr>
                <w:rFonts w:ascii="Arial" w:eastAsia="Arial"/>
                <w:b/>
                <w:sz w:val="20"/>
              </w:rPr>
              <w:t xml:space="preserve">GMP </w:t>
            </w:r>
            <w:r>
              <w:rPr>
                <w:b/>
                <w:sz w:val="20"/>
              </w:rPr>
              <w:t>计算机系统要求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089" w:right="2076"/>
              <w:jc w:val="center"/>
              <w:rPr>
                <w:sz w:val="20"/>
              </w:rPr>
            </w:pPr>
            <w:r>
              <w:rPr>
                <w:sz w:val="20"/>
              </w:rPr>
              <w:t>可选</w:t>
            </w:r>
          </w:p>
          <w:p>
            <w:pPr>
              <w:pStyle w:val="10"/>
              <w:spacing w:before="9"/>
              <w:rPr>
                <w:rFonts w:ascii="Arial"/>
                <w:sz w:val="17"/>
              </w:rPr>
            </w:pPr>
          </w:p>
          <w:p>
            <w:pPr>
              <w:pStyle w:val="10"/>
              <w:ind w:left="1089" w:right="2076"/>
              <w:jc w:val="center"/>
              <w:rPr>
                <w:sz w:val="20"/>
              </w:rPr>
            </w:pPr>
            <w:r>
              <w:rPr>
                <w:sz w:val="20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CFR21 Part11</w:t>
            </w:r>
          </w:p>
        </w:tc>
        <w:tc>
          <w:tcPr>
            <w:tcW w:w="51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1089" w:right="2076"/>
              <w:jc w:val="center"/>
              <w:rPr>
                <w:sz w:val="20"/>
              </w:rPr>
            </w:pPr>
            <w:r>
              <w:rPr>
                <w:sz w:val="20"/>
              </w:rPr>
              <w:t>可选</w:t>
            </w:r>
          </w:p>
        </w:tc>
      </w:tr>
    </w:tbl>
    <w:p>
      <w:pPr>
        <w:pStyle w:val="2"/>
        <w:spacing w:before="154"/>
      </w:pPr>
      <w:r>
        <mc:AlternateContent>
          <mc:Choice Requires="wpg">
            <w:drawing>
              <wp:anchor distT="0" distB="0" distL="114300" distR="114300" simplePos="0" relativeHeight="251249664" behindDoc="1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-593725</wp:posOffset>
                </wp:positionV>
                <wp:extent cx="5356860" cy="6350"/>
                <wp:effectExtent l="0" t="0" r="0" b="0"/>
                <wp:wrapNone/>
                <wp:docPr id="19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860" cy="6350"/>
                          <a:chOff x="2343" y="-936"/>
                          <a:chExt cx="8436" cy="10"/>
                        </a:xfrm>
                      </wpg:grpSpPr>
                      <wps:wsp>
                        <wps:cNvPr id="14" name="矩形 18"/>
                        <wps:cNvSpPr/>
                        <wps:spPr>
                          <a:xfrm>
                            <a:off x="2342" y="-9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直线 19"/>
                        <wps:cNvSpPr/>
                        <wps:spPr>
                          <a:xfrm>
                            <a:off x="2352" y="-931"/>
                            <a:ext cx="227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矩形 20"/>
                        <wps:cNvSpPr/>
                        <wps:spPr>
                          <a:xfrm>
                            <a:off x="4628" y="-9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直线 21"/>
                        <wps:cNvSpPr/>
                        <wps:spPr>
                          <a:xfrm>
                            <a:off x="4638" y="-931"/>
                            <a:ext cx="61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矩形 22"/>
                        <wps:cNvSpPr/>
                        <wps:spPr>
                          <a:xfrm>
                            <a:off x="10768" y="-9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17.1pt;margin-top:-46.75pt;height:0.5pt;width:421.8pt;mso-position-horizontal-relative:page;z-index:-252066816;mso-width-relative:page;mso-height-relative:page;" coordorigin="2343,-936" coordsize="8436,10" o:gfxdata="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CJdHRvbAAAADAEAAA8AAAAAAAAAAQAgAAAAIgAAAGRycy9kb3ducmV2&#10;LnhtbFBLAQIUABQAAAAIAIdO4kDjv+jn3QIAAEMLAAAOAAAAAAAAAAEAIAAAACoBAABkcnMvZTJv&#10;RG9jLnhtbFBLBQYAAAAABgAGAFkBAAB5BgAAAAA=&#10;">
                <o:lock v:ext="edit" aspectratio="f"/>
                <v:rect id="矩形 18" o:spid="_x0000_s1026" o:spt="1" style="position:absolute;left:2342;top:-936;height:10;width:10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9" o:spid="_x0000_s1026" o:spt="20" style="position:absolute;left:2352;top:-931;height:0;width:2276;" filled="f" stroked="t" coordsize="21600,21600" o:gfxdata="UEsDBAoAAAAAAIdO4kAAAAAAAAAAAAAAAAAEAAAAZHJzL1BLAwQUAAAACACHTuJAT88uj7sAAADb&#10;AAAADwAAAGRycy9kb3ducmV2LnhtbEVPTYvCMBC9C/6HMII3TRV0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8uj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0" o:spid="_x0000_s1026" o:spt="1" style="position:absolute;left:4628;top:-936;height:10;width:10;" fillcolor="#000000" filled="t" stroked="f" coordsize="21600,21600" o:gfxdata="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5Q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21" o:spid="_x0000_s1026" o:spt="20" style="position:absolute;left:4638;top:-931;height:0;width:6131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2" o:spid="_x0000_s1026" o:spt="1" style="position:absolute;left:10768;top:-936;height:10;width:10;" fillcolor="#000000" filled="t" stroked="f" coordsize="21600,21600" o:gfxdata="UEsDBAoAAAAAAIdO4kAAAAAAAAAAAAAAAAAEAAAAZHJzL1BLAwQUAAAACACHTuJASOpxa7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AIr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qcW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t>表 2：技术规格</w:t>
      </w:r>
    </w:p>
    <w:p>
      <w:pPr>
        <w:pStyle w:val="4"/>
        <w:spacing w:before="1"/>
        <w:rPr>
          <w:sz w:val="13"/>
        </w:rPr>
      </w:pPr>
    </w:p>
    <w:tbl>
      <w:tblPr>
        <w:tblStyle w:val="6"/>
        <w:tblW w:w="9649" w:type="dxa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02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65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测试腔</w:t>
            </w:r>
          </w:p>
        </w:tc>
        <w:tc>
          <w:tcPr>
            <w:tcW w:w="6947" w:type="dxa"/>
            <w:tcBorders>
              <w:top w:val="double" w:color="000000" w:sz="0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293" w:right="2422"/>
              <w:jc w:val="center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3 </w:t>
            </w:r>
            <w:r>
              <w:rPr>
                <w:sz w:val="20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65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样品尺寸</w:t>
            </w:r>
          </w:p>
        </w:tc>
        <w:tc>
          <w:tcPr>
            <w:tcW w:w="69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7"/>
              <w:ind w:left="1293" w:right="242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108mm×108mm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65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样品厚度</w:t>
            </w:r>
          </w:p>
        </w:tc>
        <w:tc>
          <w:tcPr>
            <w:tcW w:w="69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7"/>
              <w:ind w:left="1294" w:right="242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≤3mm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65" w:right="1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标准测试面积</w:t>
            </w:r>
          </w:p>
        </w:tc>
        <w:tc>
          <w:tcPr>
            <w:tcW w:w="69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7"/>
              <w:ind w:left="1294" w:right="242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50cm</w:t>
            </w:r>
            <w:r>
              <w:rPr>
                <w:rFonts w:ascii="Arial"/>
                <w:sz w:val="20"/>
                <w:vertAlign w:val="superscrip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2"/>
              <w:ind w:left="165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载气规格</w:t>
            </w:r>
          </w:p>
        </w:tc>
        <w:tc>
          <w:tcPr>
            <w:tcW w:w="69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2"/>
              <w:ind w:left="1294" w:right="2422"/>
              <w:jc w:val="center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>99.999%</w:t>
            </w:r>
            <w:r>
              <w:rPr>
                <w:sz w:val="20"/>
              </w:rPr>
              <w:t>高纯氮气（气源用户自备）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2"/>
              <w:ind w:left="165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气源压力</w:t>
            </w:r>
          </w:p>
        </w:tc>
        <w:tc>
          <w:tcPr>
            <w:tcW w:w="69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14"/>
              <w:ind w:left="1293" w:right="242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≥0.28MPa/40.6psi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70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65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接口尺寸</w:t>
            </w:r>
          </w:p>
        </w:tc>
        <w:tc>
          <w:tcPr>
            <w:tcW w:w="69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04"/>
              <w:ind w:left="1293" w:right="2422"/>
              <w:jc w:val="center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1/8 </w:t>
            </w:r>
            <w:r>
              <w:rPr>
                <w:sz w:val="20"/>
              </w:rPr>
              <w:t>英寸金属管</w:t>
            </w:r>
          </w:p>
        </w:tc>
      </w:tr>
    </w:tbl>
    <w:p>
      <w:pPr>
        <w:pStyle w:val="4"/>
        <w:rPr>
          <w:sz w:val="24"/>
        </w:rPr>
      </w:pPr>
    </w:p>
    <w:p>
      <w:pPr>
        <w:pStyle w:val="4"/>
        <w:spacing w:before="7"/>
        <w:rPr>
          <w:sz w:val="28"/>
        </w:rPr>
      </w:pPr>
    </w:p>
    <w:p>
      <w:pPr>
        <w:pStyle w:val="3"/>
        <w:spacing w:before="1" w:line="336" w:lineRule="auto"/>
        <w:ind w:right="170"/>
      </w:pPr>
      <w:r>
        <w:rPr>
          <w:spacing w:val="-28"/>
        </w:rPr>
        <w:t xml:space="preserve">注 </w:t>
      </w:r>
      <w:r>
        <w:rPr>
          <w:rFonts w:ascii="Arial" w:eastAsia="Arial"/>
          <w:spacing w:val="-15"/>
        </w:rPr>
        <w:t>1</w:t>
      </w:r>
      <w:r>
        <w:rPr>
          <w:spacing w:val="-9"/>
        </w:rPr>
        <w:t xml:space="preserve">：表中各项参数是在 </w:t>
      </w:r>
      <w:r>
        <w:rPr>
          <w:rFonts w:ascii="Arial" w:eastAsia="Arial"/>
        </w:rPr>
        <w:t xml:space="preserve">Labthink </w:t>
      </w:r>
      <w:r>
        <w:rPr>
          <w:spacing w:val="-7"/>
        </w:rPr>
        <w:t>实验室、由专业操作人员，依据相关实验室环境标准的要求和条件测量得出。</w:t>
      </w:r>
    </w:p>
    <w:p>
      <w:pPr>
        <w:spacing w:before="0" w:line="336" w:lineRule="auto"/>
        <w:ind w:left="113" w:right="140" w:firstLine="403"/>
        <w:jc w:val="left"/>
        <w:rPr>
          <w:b/>
          <w:sz w:val="20"/>
        </w:rPr>
      </w:pPr>
      <w:r>
        <w:rPr>
          <w:b/>
          <w:sz w:val="20"/>
        </w:rPr>
        <w:t xml:space="preserve">注 </w:t>
      </w:r>
      <w:r>
        <w:rPr>
          <w:rFonts w:ascii="Arial" w:eastAsia="Arial"/>
          <w:b/>
          <w:sz w:val="20"/>
        </w:rPr>
        <w:t>2</w:t>
      </w:r>
      <w:r>
        <w:rPr>
          <w:b/>
          <w:sz w:val="20"/>
        </w:rPr>
        <w:t>：</w:t>
      </w:r>
      <w:r>
        <w:rPr>
          <w:rFonts w:ascii="Arial" w:eastAsia="Arial"/>
          <w:b/>
          <w:sz w:val="20"/>
        </w:rPr>
        <w:t>DataShield</w:t>
      </w:r>
      <w:r>
        <w:rPr>
          <w:rFonts w:ascii="Arial" w:eastAsia="Arial"/>
          <w:b/>
          <w:sz w:val="20"/>
          <w:vertAlign w:val="superscript"/>
        </w:rPr>
        <w:t>TM</w:t>
      </w:r>
      <w:r>
        <w:rPr>
          <w:rFonts w:ascii="Arial" w:eastAsia="Arial"/>
          <w:b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 xml:space="preserve">数据盾系统提供安全可靠的数据应用支持，该系统可被多台 </w:t>
      </w:r>
      <w:r>
        <w:rPr>
          <w:rFonts w:ascii="Arial" w:eastAsia="Arial"/>
          <w:b/>
          <w:sz w:val="20"/>
          <w:vertAlign w:val="baseline"/>
        </w:rPr>
        <w:t xml:space="preserve">Labthink </w:t>
      </w:r>
      <w:r>
        <w:rPr>
          <w:b/>
          <w:sz w:val="20"/>
          <w:vertAlign w:val="baseline"/>
        </w:rPr>
        <w:t>产品共用，请根据使用情况另外购买。</w:t>
      </w:r>
    </w:p>
    <w:p>
      <w:pPr>
        <w:spacing w:before="0"/>
        <w:ind w:left="516" w:right="0" w:firstLine="0"/>
        <w:jc w:val="left"/>
        <w:rPr>
          <w:b/>
          <w:sz w:val="20"/>
        </w:rPr>
      </w:pPr>
      <w:r>
        <w:rPr>
          <w:b/>
          <w:w w:val="99"/>
          <w:sz w:val="20"/>
        </w:rPr>
        <w:t>注</w:t>
      </w:r>
      <w:r>
        <w:rPr>
          <w:b/>
          <w:spacing w:val="-48"/>
          <w:sz w:val="20"/>
        </w:rPr>
        <w:t xml:space="preserve"> </w:t>
      </w:r>
      <w:r>
        <w:rPr>
          <w:rFonts w:ascii="Arial" w:hAnsi="Arial" w:eastAsia="Arial"/>
          <w:b/>
          <w:spacing w:val="-3"/>
          <w:w w:val="99"/>
          <w:sz w:val="20"/>
        </w:rPr>
        <w:t>3</w:t>
      </w:r>
      <w:r>
        <w:rPr>
          <w:b/>
          <w:spacing w:val="-6"/>
          <w:w w:val="99"/>
          <w:sz w:val="20"/>
        </w:rPr>
        <w:t>：所述产品功能和参照标准均以“技术参数”“表</w:t>
      </w:r>
      <w:r>
        <w:rPr>
          <w:b/>
          <w:spacing w:val="-42"/>
          <w:sz w:val="20"/>
        </w:rPr>
        <w:t xml:space="preserve"> </w:t>
      </w:r>
      <w:r>
        <w:rPr>
          <w:rFonts w:ascii="Arial" w:hAnsi="Arial" w:eastAsia="Arial"/>
          <w:b/>
          <w:spacing w:val="-3"/>
          <w:w w:val="99"/>
          <w:sz w:val="20"/>
        </w:rPr>
        <w:t>1</w:t>
      </w:r>
      <w:r>
        <w:rPr>
          <w:b/>
          <w:w w:val="99"/>
          <w:sz w:val="20"/>
        </w:rPr>
        <w:t>：测试参数”中的具体标注为准。</w:t>
      </w:r>
    </w:p>
    <w:p>
      <w:pPr>
        <w:pStyle w:val="4"/>
        <w:rPr>
          <w:b/>
          <w:sz w:val="22"/>
        </w:rPr>
      </w:pPr>
    </w:p>
    <w:p>
      <w:pPr>
        <w:pStyle w:val="4"/>
        <w:spacing w:before="11"/>
        <w:rPr>
          <w:b/>
          <w:sz w:val="31"/>
        </w:rPr>
      </w:pPr>
    </w:p>
    <w:p>
      <w:pPr>
        <w:pStyle w:val="9"/>
        <w:numPr>
          <w:ilvl w:val="0"/>
          <w:numId w:val="2"/>
        </w:numPr>
        <w:tabs>
          <w:tab w:val="left" w:pos="533"/>
          <w:tab w:val="left" w:pos="534"/>
        </w:tabs>
        <w:spacing w:before="0" w:after="0" w:line="324" w:lineRule="auto"/>
        <w:ind w:left="533" w:right="215" w:hanging="420"/>
        <w:jc w:val="left"/>
        <w:rPr>
          <w:sz w:val="18"/>
        </w:rPr>
      </w:pPr>
      <w:r>
        <w:rPr>
          <w:rFonts w:ascii="Arial" w:hAnsi="Arial" w:eastAsia="Arial"/>
          <w:sz w:val="18"/>
        </w:rPr>
        <w:t>Labthink</w:t>
      </w:r>
      <w:r>
        <w:rPr>
          <w:rFonts w:ascii="Arial" w:hAnsi="Arial" w:eastAsia="Arial"/>
          <w:spacing w:val="37"/>
          <w:sz w:val="18"/>
        </w:rPr>
        <w:t xml:space="preserve"> </w:t>
      </w:r>
      <w:r>
        <w:rPr>
          <w:spacing w:val="-4"/>
          <w:sz w:val="18"/>
        </w:rPr>
        <w:t>始终致力于产品性能和功能的创新及改进，基于该原因，产品技术规格亦会相应改变。上述情况恕不另行通</w:t>
      </w:r>
      <w:r>
        <w:rPr>
          <w:sz w:val="18"/>
        </w:rPr>
        <w:t>知。本公司保留修改权与最终解释权。</w:t>
      </w:r>
    </w:p>
    <w:sectPr>
      <w:pgSz w:w="11910" w:h="16840"/>
      <w:pgMar w:top="1220" w:right="920" w:bottom="1140" w:left="1020" w:header="540" w:footer="9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600" w:firstLineChars="4400"/>
      <w:jc w:val="center"/>
      <w:rPr>
        <w:rFonts w:hint="eastAsia" w:hAnsi="楷体" w:eastAsia="楷体"/>
        <w:sz w:val="15"/>
        <w:szCs w:val="15"/>
        <w:lang w:val="en-US" w:eastAsia="zh-CN"/>
      </w:rPr>
    </w:pPr>
    <w:r>
      <w:rPr>
        <w:rFonts w:hint="eastAsia" w:hAnsi="楷体" w:eastAsia="楷体"/>
        <w:sz w:val="15"/>
        <w:szCs w:val="15"/>
        <w:lang w:eastAsia="zh-CN"/>
      </w:rPr>
      <w:t>苏州</w:t>
    </w:r>
    <w:r>
      <w:rPr>
        <w:rFonts w:hAnsi="楷体" w:eastAsia="楷体"/>
        <w:sz w:val="15"/>
        <w:szCs w:val="15"/>
      </w:rPr>
      <w:t>市</w:t>
    </w:r>
    <w:r>
      <w:rPr>
        <w:rFonts w:hint="eastAsia" w:hAnsi="楷体" w:eastAsia="楷体"/>
        <w:sz w:val="15"/>
        <w:szCs w:val="15"/>
        <w:lang w:eastAsia="zh-CN"/>
      </w:rPr>
      <w:t>吴中区灵山路</w:t>
    </w:r>
    <w:r>
      <w:rPr>
        <w:rFonts w:hint="eastAsia" w:hAnsi="楷体" w:eastAsia="楷体"/>
        <w:sz w:val="15"/>
        <w:szCs w:val="15"/>
        <w:lang w:val="en-US" w:eastAsia="zh-CN"/>
      </w:rPr>
      <w:t>505号香山里6栋333-333A</w:t>
    </w:r>
  </w:p>
  <w:p>
    <w:pPr>
      <w:jc w:val="center"/>
      <w:rPr>
        <w:rFonts w:hint="default" w:asciiTheme="minorEastAsia" w:hAnsiTheme="minorEastAsia" w:eastAsiaTheme="minorEastAsia" w:cstheme="minorEastAsia"/>
        <w:b/>
        <w:color w:val="000000"/>
        <w:kern w:val="0"/>
        <w:sz w:val="21"/>
        <w:szCs w:val="21"/>
        <w:lang w:val="en-US"/>
      </w:rPr>
    </w:pP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1"/>
        <w:szCs w:val="21"/>
        <w:lang w:eastAsia="zh-CN"/>
      </w:rPr>
      <w:t>盐城市凯拓电子科技</w:t>
    </w: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1"/>
        <w:szCs w:val="21"/>
      </w:rPr>
      <w:t>有限公司</w:t>
    </w:r>
    <w:r>
      <w:rPr>
        <w:rFonts w:hint="eastAsia" w:hAnsi="楷体" w:eastAsia="楷体"/>
        <w:sz w:val="15"/>
        <w:szCs w:val="15"/>
        <w:lang w:val="en-US" w:eastAsia="zh-CN"/>
      </w:rPr>
      <w:t xml:space="preserve">                                                    0512-66801941 13616277072 </w:t>
    </w:r>
    <w:r>
      <w:rPr>
        <w:rFonts w:hint="eastAsia" w:hAnsi="楷体" w:eastAsia="楷体"/>
        <w:color w:val="FFC000"/>
        <w:sz w:val="15"/>
        <w:szCs w:val="15"/>
        <w:lang w:val="en-US" w:eastAsia="zh-CN"/>
      </w:rPr>
      <w:t xml:space="preserve"> www.yckto.com</w: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600" w:firstLineChars="4400"/>
      <w:jc w:val="center"/>
      <w:rPr>
        <w:rFonts w:hint="eastAsia" w:hAnsi="楷体" w:eastAsia="楷体"/>
        <w:sz w:val="15"/>
        <w:szCs w:val="15"/>
        <w:lang w:val="en-US" w:eastAsia="zh-CN"/>
      </w:rPr>
    </w:pPr>
    <w:r>
      <w:rPr>
        <w:rFonts w:hint="eastAsia" w:hAnsi="楷体" w:eastAsia="楷体"/>
        <w:sz w:val="15"/>
        <w:szCs w:val="15"/>
        <w:lang w:eastAsia="zh-CN"/>
      </w:rPr>
      <w:t>苏州</w:t>
    </w:r>
    <w:r>
      <w:rPr>
        <w:rFonts w:hAnsi="楷体" w:eastAsia="楷体"/>
        <w:sz w:val="15"/>
        <w:szCs w:val="15"/>
      </w:rPr>
      <w:t>市</w:t>
    </w:r>
    <w:r>
      <w:rPr>
        <w:rFonts w:hint="eastAsia" w:hAnsi="楷体" w:eastAsia="楷体"/>
        <w:sz w:val="15"/>
        <w:szCs w:val="15"/>
        <w:lang w:eastAsia="zh-CN"/>
      </w:rPr>
      <w:t>吴中区灵山路</w:t>
    </w:r>
    <w:r>
      <w:rPr>
        <w:rFonts w:hint="eastAsia" w:hAnsi="楷体" w:eastAsia="楷体"/>
        <w:sz w:val="15"/>
        <w:szCs w:val="15"/>
        <w:lang w:val="en-US" w:eastAsia="zh-CN"/>
      </w:rPr>
      <w:t>505号香山里6栋333-333A</w:t>
    </w:r>
  </w:p>
  <w:p>
    <w:pPr>
      <w:jc w:val="center"/>
      <w:rPr>
        <w:rFonts w:hint="default" w:asciiTheme="minorEastAsia" w:hAnsiTheme="minorEastAsia" w:eastAsiaTheme="minorEastAsia" w:cstheme="minorEastAsia"/>
        <w:b/>
        <w:color w:val="000000"/>
        <w:kern w:val="0"/>
        <w:sz w:val="21"/>
        <w:szCs w:val="21"/>
        <w:lang w:val="en-US"/>
      </w:rPr>
    </w:pP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1"/>
        <w:szCs w:val="21"/>
        <w:lang w:eastAsia="zh-CN"/>
      </w:rPr>
      <w:t>盐城市凯拓电子科技</w:t>
    </w: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1"/>
        <w:szCs w:val="21"/>
      </w:rPr>
      <w:t>有限公司</w:t>
    </w:r>
    <w:r>
      <w:rPr>
        <w:rFonts w:hint="eastAsia" w:hAnsi="楷体" w:eastAsia="楷体"/>
        <w:sz w:val="15"/>
        <w:szCs w:val="15"/>
        <w:lang w:val="en-US" w:eastAsia="zh-CN"/>
      </w:rPr>
      <w:t xml:space="preserve">                                                    0512-66801941 13616277072 </w:t>
    </w:r>
    <w:r>
      <w:rPr>
        <w:rFonts w:hint="eastAsia" w:hAnsi="楷体" w:eastAsia="楷体"/>
        <w:color w:val="FFC000"/>
        <w:sz w:val="15"/>
        <w:szCs w:val="15"/>
        <w:lang w:val="en-US" w:eastAsia="zh-CN"/>
      </w:rPr>
      <w:t xml:space="preserve"> www.yckto.com</w:t>
    </w:r>
  </w:p>
  <w:p>
    <w:pPr>
      <w:pStyle w:val="4"/>
      <w:spacing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6235" w:leftChars="2834" w:firstLine="482" w:firstLineChars="200"/>
    </w:pP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4"/>
        <w:lang w:eastAsia="zh-CN"/>
      </w:rPr>
      <w:t>盐城市凯拓电子科技</w:t>
    </w: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4"/>
      </w:rPr>
      <w:t>有限公司</w:t>
    </w:r>
    <w:r>
      <w:rPr>
        <w:rFonts w:hint="eastAsia" w:ascii="宋体" w:hAnsi="宋体" w:cs="宋体"/>
        <w:b/>
        <w:color w:val="000000"/>
        <w:kern w:val="0"/>
        <w:sz w:val="24"/>
      </w:rPr>
      <w:br w:type="textWrapping"/>
    </w:r>
    <w:r>
      <w:rPr>
        <w:rFonts w:ascii="Times New Roman" w:hAnsi="Times New Roman" w:eastAsia="Calibri" w:cs="Times New Roman"/>
        <w:b/>
        <w:kern w:val="0"/>
        <w:sz w:val="18"/>
        <w:szCs w:val="18"/>
        <w:lang w:val="en-US" w:bidi="ar-SA"/>
      </w:rPr>
      <w:t>Yancheng KTO Electronic Technology Co. Ltd</w:t>
    </w:r>
  </w:p>
  <w:p>
    <w:pPr>
      <w:pStyle w:val="4"/>
      <w:spacing w:line="14" w:lineRule="auto"/>
    </w:pP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6235" w:leftChars="2834" w:firstLine="482" w:firstLineChars="200"/>
    </w:pP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4"/>
        <w:lang w:eastAsia="zh-CN"/>
      </w:rPr>
      <w:t>盐城市凯拓电子科技</w:t>
    </w:r>
    <w:r>
      <w:rPr>
        <w:rFonts w:hint="eastAsia" w:asciiTheme="minorEastAsia" w:hAnsiTheme="minorEastAsia" w:eastAsiaTheme="minorEastAsia" w:cstheme="minorEastAsia"/>
        <w:b/>
        <w:color w:val="000000"/>
        <w:kern w:val="0"/>
        <w:sz w:val="24"/>
      </w:rPr>
      <w:t>有限公司</w:t>
    </w:r>
    <w:r>
      <w:rPr>
        <w:rFonts w:hint="eastAsia" w:ascii="宋体" w:hAnsi="宋体" w:cs="宋体"/>
        <w:b/>
        <w:color w:val="000000"/>
        <w:kern w:val="0"/>
        <w:sz w:val="24"/>
      </w:rPr>
      <w:br w:type="textWrapping"/>
    </w:r>
    <w:r>
      <w:rPr>
        <w:rFonts w:ascii="Times New Roman" w:hAnsi="Times New Roman" w:eastAsia="Calibri" w:cs="Times New Roman"/>
        <w:b/>
        <w:kern w:val="0"/>
        <w:sz w:val="18"/>
        <w:szCs w:val="18"/>
        <w:lang w:val="en-US" w:bidi="ar-SA"/>
      </w:rPr>
      <w:t>Yancheng KTO Electronic Technology Co. Ltd</w:t>
    </w:r>
  </w:p>
  <w:p>
    <w:pPr>
      <w:pStyle w:val="4"/>
      <w:spacing w:line="14" w:lineRule="auto"/>
    </w:pPr>
  </w:p>
  <w:p>
    <w:pPr>
      <w:pStyle w:val="5"/>
    </w:pPr>
  </w:p>
  <w:p>
    <w:pPr>
      <w:pStyle w:val="4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"/>
      <w:lvlJc w:val="left"/>
      <w:pPr>
        <w:ind w:left="533" w:hanging="420"/>
      </w:pPr>
      <w:rPr>
        <w:rFonts w:hint="default" w:ascii="Wingdings" w:hAnsi="Wingdings" w:eastAsia="Wingdings" w:cs="Wingdings"/>
        <w:color w:val="585858"/>
        <w:w w:val="100"/>
        <w:sz w:val="18"/>
        <w:szCs w:val="18"/>
        <w:lang w:val="fr-FR" w:eastAsia="fr-FR" w:bidi="fr-FR"/>
      </w:rPr>
    </w:lvl>
    <w:lvl w:ilvl="1" w:tentative="0">
      <w:start w:val="0"/>
      <w:numFmt w:val="bullet"/>
      <w:lvlText w:val="•"/>
      <w:lvlJc w:val="left"/>
      <w:pPr>
        <w:ind w:left="1482" w:hanging="420"/>
      </w:pPr>
      <w:rPr>
        <w:rFonts w:hint="default"/>
        <w:lang w:val="fr-FR" w:eastAsia="fr-FR" w:bidi="fr-FR"/>
      </w:rPr>
    </w:lvl>
    <w:lvl w:ilvl="2" w:tentative="0">
      <w:start w:val="0"/>
      <w:numFmt w:val="bullet"/>
      <w:lvlText w:val="•"/>
      <w:lvlJc w:val="left"/>
      <w:pPr>
        <w:ind w:left="2425" w:hanging="420"/>
      </w:pPr>
      <w:rPr>
        <w:rFonts w:hint="default"/>
        <w:lang w:val="fr-FR" w:eastAsia="fr-FR" w:bidi="fr-FR"/>
      </w:rPr>
    </w:lvl>
    <w:lvl w:ilvl="3" w:tentative="0">
      <w:start w:val="0"/>
      <w:numFmt w:val="bullet"/>
      <w:lvlText w:val="•"/>
      <w:lvlJc w:val="left"/>
      <w:pPr>
        <w:ind w:left="3367" w:hanging="420"/>
      </w:pPr>
      <w:rPr>
        <w:rFonts w:hint="default"/>
        <w:lang w:val="fr-FR" w:eastAsia="fr-FR" w:bidi="fr-FR"/>
      </w:rPr>
    </w:lvl>
    <w:lvl w:ilvl="4" w:tentative="0">
      <w:start w:val="0"/>
      <w:numFmt w:val="bullet"/>
      <w:lvlText w:val="•"/>
      <w:lvlJc w:val="left"/>
      <w:pPr>
        <w:ind w:left="4310" w:hanging="420"/>
      </w:pPr>
      <w:rPr>
        <w:rFonts w:hint="default"/>
        <w:lang w:val="fr-FR" w:eastAsia="fr-FR" w:bidi="fr-FR"/>
      </w:rPr>
    </w:lvl>
    <w:lvl w:ilvl="5" w:tentative="0">
      <w:start w:val="0"/>
      <w:numFmt w:val="bullet"/>
      <w:lvlText w:val="•"/>
      <w:lvlJc w:val="left"/>
      <w:pPr>
        <w:ind w:left="5253" w:hanging="420"/>
      </w:pPr>
      <w:rPr>
        <w:rFonts w:hint="default"/>
        <w:lang w:val="fr-FR" w:eastAsia="fr-FR" w:bidi="fr-FR"/>
      </w:rPr>
    </w:lvl>
    <w:lvl w:ilvl="6" w:tentative="0">
      <w:start w:val="0"/>
      <w:numFmt w:val="bullet"/>
      <w:lvlText w:val="•"/>
      <w:lvlJc w:val="left"/>
      <w:pPr>
        <w:ind w:left="6195" w:hanging="420"/>
      </w:pPr>
      <w:rPr>
        <w:rFonts w:hint="default"/>
        <w:lang w:val="fr-FR" w:eastAsia="fr-FR" w:bidi="fr-FR"/>
      </w:rPr>
    </w:lvl>
    <w:lvl w:ilvl="7" w:tentative="0">
      <w:start w:val="0"/>
      <w:numFmt w:val="bullet"/>
      <w:lvlText w:val="•"/>
      <w:lvlJc w:val="left"/>
      <w:pPr>
        <w:ind w:left="7138" w:hanging="420"/>
      </w:pPr>
      <w:rPr>
        <w:rFonts w:hint="default"/>
        <w:lang w:val="fr-FR" w:eastAsia="fr-FR" w:bidi="fr-FR"/>
      </w:rPr>
    </w:lvl>
    <w:lvl w:ilvl="8" w:tentative="0">
      <w:start w:val="0"/>
      <w:numFmt w:val="bullet"/>
      <w:lvlText w:val="•"/>
      <w:lvlJc w:val="left"/>
      <w:pPr>
        <w:ind w:left="8081" w:hanging="420"/>
      </w:pPr>
      <w:rPr>
        <w:rFonts w:hint="default"/>
        <w:lang w:val="fr-FR" w:eastAsia="fr-FR" w:bidi="fr-FR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533" w:hanging="420"/>
      </w:pPr>
      <w:rPr>
        <w:rFonts w:hint="default" w:ascii="Wingdings" w:hAnsi="Wingdings" w:eastAsia="Wingdings" w:cs="Wingdings"/>
        <w:w w:val="99"/>
        <w:sz w:val="20"/>
        <w:szCs w:val="20"/>
        <w:lang w:val="fr-FR" w:eastAsia="fr-FR" w:bidi="fr-FR"/>
      </w:rPr>
    </w:lvl>
    <w:lvl w:ilvl="1" w:tentative="0">
      <w:start w:val="0"/>
      <w:numFmt w:val="bullet"/>
      <w:lvlText w:val="•"/>
      <w:lvlJc w:val="left"/>
      <w:pPr>
        <w:ind w:left="1482" w:hanging="420"/>
      </w:pPr>
      <w:rPr>
        <w:rFonts w:hint="default"/>
        <w:lang w:val="fr-FR" w:eastAsia="fr-FR" w:bidi="fr-FR"/>
      </w:rPr>
    </w:lvl>
    <w:lvl w:ilvl="2" w:tentative="0">
      <w:start w:val="0"/>
      <w:numFmt w:val="bullet"/>
      <w:lvlText w:val="•"/>
      <w:lvlJc w:val="left"/>
      <w:pPr>
        <w:ind w:left="2425" w:hanging="420"/>
      </w:pPr>
      <w:rPr>
        <w:rFonts w:hint="default"/>
        <w:lang w:val="fr-FR" w:eastAsia="fr-FR" w:bidi="fr-FR"/>
      </w:rPr>
    </w:lvl>
    <w:lvl w:ilvl="3" w:tentative="0">
      <w:start w:val="0"/>
      <w:numFmt w:val="bullet"/>
      <w:lvlText w:val="•"/>
      <w:lvlJc w:val="left"/>
      <w:pPr>
        <w:ind w:left="3367" w:hanging="420"/>
      </w:pPr>
      <w:rPr>
        <w:rFonts w:hint="default"/>
        <w:lang w:val="fr-FR" w:eastAsia="fr-FR" w:bidi="fr-FR"/>
      </w:rPr>
    </w:lvl>
    <w:lvl w:ilvl="4" w:tentative="0">
      <w:start w:val="0"/>
      <w:numFmt w:val="bullet"/>
      <w:lvlText w:val="•"/>
      <w:lvlJc w:val="left"/>
      <w:pPr>
        <w:ind w:left="4310" w:hanging="420"/>
      </w:pPr>
      <w:rPr>
        <w:rFonts w:hint="default"/>
        <w:lang w:val="fr-FR" w:eastAsia="fr-FR" w:bidi="fr-FR"/>
      </w:rPr>
    </w:lvl>
    <w:lvl w:ilvl="5" w:tentative="0">
      <w:start w:val="0"/>
      <w:numFmt w:val="bullet"/>
      <w:lvlText w:val="•"/>
      <w:lvlJc w:val="left"/>
      <w:pPr>
        <w:ind w:left="5253" w:hanging="420"/>
      </w:pPr>
      <w:rPr>
        <w:rFonts w:hint="default"/>
        <w:lang w:val="fr-FR" w:eastAsia="fr-FR" w:bidi="fr-FR"/>
      </w:rPr>
    </w:lvl>
    <w:lvl w:ilvl="6" w:tentative="0">
      <w:start w:val="0"/>
      <w:numFmt w:val="bullet"/>
      <w:lvlText w:val="•"/>
      <w:lvlJc w:val="left"/>
      <w:pPr>
        <w:ind w:left="6195" w:hanging="420"/>
      </w:pPr>
      <w:rPr>
        <w:rFonts w:hint="default"/>
        <w:lang w:val="fr-FR" w:eastAsia="fr-FR" w:bidi="fr-FR"/>
      </w:rPr>
    </w:lvl>
    <w:lvl w:ilvl="7" w:tentative="0">
      <w:start w:val="0"/>
      <w:numFmt w:val="bullet"/>
      <w:lvlText w:val="•"/>
      <w:lvlJc w:val="left"/>
      <w:pPr>
        <w:ind w:left="7138" w:hanging="420"/>
      </w:pPr>
      <w:rPr>
        <w:rFonts w:hint="default"/>
        <w:lang w:val="fr-FR" w:eastAsia="fr-FR" w:bidi="fr-FR"/>
      </w:rPr>
    </w:lvl>
    <w:lvl w:ilvl="8" w:tentative="0">
      <w:start w:val="0"/>
      <w:numFmt w:val="bullet"/>
      <w:lvlText w:val="•"/>
      <w:lvlJc w:val="left"/>
      <w:pPr>
        <w:ind w:left="8081" w:hanging="420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607D0"/>
    <w:rsid w:val="79916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fr-FR" w:eastAsia="fr-FR" w:bidi="fr-FR"/>
    </w:rPr>
  </w:style>
  <w:style w:type="paragraph" w:styleId="2">
    <w:name w:val="heading 1"/>
    <w:basedOn w:val="1"/>
    <w:next w:val="1"/>
    <w:qFormat/>
    <w:uiPriority w:val="1"/>
    <w:pPr>
      <w:ind w:left="113"/>
      <w:outlineLvl w:val="1"/>
    </w:pPr>
    <w:rPr>
      <w:rFonts w:ascii="黑体" w:hAnsi="黑体" w:eastAsia="黑体" w:cs="黑体"/>
      <w:sz w:val="24"/>
      <w:szCs w:val="24"/>
      <w:lang w:val="fr-FR" w:eastAsia="fr-FR" w:bidi="fr-FR"/>
    </w:rPr>
  </w:style>
  <w:style w:type="paragraph" w:styleId="3">
    <w:name w:val="heading 2"/>
    <w:basedOn w:val="1"/>
    <w:next w:val="1"/>
    <w:qFormat/>
    <w:uiPriority w:val="1"/>
    <w:pPr>
      <w:ind w:left="113" w:firstLine="403"/>
      <w:outlineLvl w:val="2"/>
    </w:pPr>
    <w:rPr>
      <w:rFonts w:ascii="黑体" w:hAnsi="黑体" w:eastAsia="黑体" w:cs="黑体"/>
      <w:b/>
      <w:bCs/>
      <w:sz w:val="20"/>
      <w:szCs w:val="20"/>
      <w:lang w:val="fr-FR" w:eastAsia="fr-FR" w:bidi="fr-F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黑体" w:hAnsi="黑体" w:eastAsia="黑体" w:cs="黑体"/>
      <w:sz w:val="20"/>
      <w:szCs w:val="20"/>
      <w:lang w:val="fr-FR" w:eastAsia="fr-FR" w:bidi="fr-FR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18"/>
      <w:ind w:left="533" w:hanging="421"/>
    </w:pPr>
    <w:rPr>
      <w:rFonts w:ascii="黑体" w:hAnsi="黑体" w:eastAsia="黑体" w:cs="黑体"/>
      <w:lang w:val="fr-FR" w:eastAsia="fr-FR" w:bidi="fr-FR"/>
    </w:r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2019-10-09T12:41:00Z</dcterms:created>
  <dc:creator>Administrator</dc:creator>
  <cp:lastModifiedBy>小宝妈妈</cp:lastModifiedBy>
  <dcterms:modified xsi:type="dcterms:W3CDTF">2019-10-10T02:26:20Z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2019-10-09T00:00:00Z</vt:filetime>
  </property>
  <property fmtid="{D5CDD505-2E9C-101B-9397-08002B2CF9AE}" pid="5" name="KSOProductBuildVer">
    <vt:lpwstr>2052-11.1.0.8976</vt:lpwstr>
  </property>
</Properties>
</file>